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2385"/>
        <w:gridCol w:w="3555"/>
        <w:tblGridChange w:id="0">
          <w:tblGrid>
            <w:gridCol w:w="3495"/>
            <w:gridCol w:w="2385"/>
            <w:gridCol w:w="355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Coach 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Coach Email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Notre Dame`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Bryan Rice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rice@ndnj.org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Princeton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Chip Casto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chipcasto@princetonk12.org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West Windsor-Plainsboro North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 Petrone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chris.petrone@ww-p.org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West Windsor-Plainsboro South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Dylan Ritchkoff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dylan.ritchkoff@wwprsd.org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Lawrence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Nick Bosted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njbosted@gmail.com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Robbinsville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John Demkovitz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Demkovitz.john@rvilleschools.org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Hightstown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 Larkin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elarkin@ewrsd.k12.nj.us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Nottingham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Scott Dunscomb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sdunscomb@htsdnj.org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Hamilton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Armand Trotto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atrotto@htsdnj.org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Hopewell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Matt Foret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matthewforet@hvrsd.org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Allentown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Alex Finan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finan.alex@ufrsd.net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Ewing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Trevor Hahn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thahn@ewingboe.org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Steinert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Robert Ziegler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rziegler@htsdnj.org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Sam Kosoff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jdd.usmc@gmail.com </w:t>
            </w:r>
            <w:r w:rsidDel="00000000" w:rsidR="00000000" w:rsidRPr="00000000">
              <w:rPr>
                <w:rtl w:val="0"/>
              </w:rPr>
              <w:t xml:space="preserve">(Not Sam)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